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5F18" w14:textId="77777777" w:rsidR="00740C23" w:rsidRDefault="00366928">
      <w:r>
        <w:t>Golden Ratio Lab</w:t>
      </w:r>
      <w:r w:rsidR="006458A7">
        <w:tab/>
        <w:t>An investigation of ratios</w:t>
      </w:r>
    </w:p>
    <w:p w14:paraId="1C5BCCB0" w14:textId="77777777" w:rsidR="00366928" w:rsidRDefault="00366928"/>
    <w:p w14:paraId="08C8372C" w14:textId="77777777" w:rsidR="00366928" w:rsidRDefault="00366928">
      <w:r>
        <w:rPr>
          <w:rFonts w:ascii="Helvetica" w:hAnsi="Helvetica" w:cs="Helvetica"/>
          <w:noProof/>
        </w:rPr>
        <w:drawing>
          <wp:inline distT="0" distB="0" distL="0" distR="0" wp14:anchorId="128C236F" wp14:editId="25381831">
            <wp:extent cx="3429000" cy="55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949CC" w14:textId="77777777" w:rsidR="00366928" w:rsidRDefault="00366928"/>
    <w:p w14:paraId="0D90D8CA" w14:textId="77777777" w:rsidR="00366928" w:rsidRDefault="00A7210B">
      <w:r>
        <w:t>About the Golden Ratio</w:t>
      </w:r>
    </w:p>
    <w:p w14:paraId="08D965A9" w14:textId="77777777" w:rsidR="002567FA" w:rsidRDefault="002567FA">
      <w:r>
        <w:rPr>
          <w:rFonts w:ascii="Helvetica" w:hAnsi="Helvetica" w:cs="Helvetica"/>
          <w:noProof/>
        </w:rPr>
        <w:drawing>
          <wp:inline distT="0" distB="0" distL="0" distR="0" wp14:anchorId="7404D27C" wp14:editId="780BD235">
            <wp:extent cx="2057400" cy="164592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DBCEE" w14:textId="77777777" w:rsidR="00A7210B" w:rsidRPr="00F05230" w:rsidRDefault="00A7210B">
      <w:pPr>
        <w:rPr>
          <w:rFonts w:ascii="Helvetica" w:hAnsi="Helvetica" w:cs="Helvetica"/>
        </w:rPr>
      </w:pPr>
      <w:r w:rsidRPr="00F05230">
        <w:rPr>
          <w:rFonts w:ascii="Helvetica" w:hAnsi="Helvetica" w:cs="Helvetica"/>
          <w:i/>
          <w:iCs/>
        </w:rPr>
        <w:t xml:space="preserve">De </w:t>
      </w:r>
      <w:proofErr w:type="spellStart"/>
      <w:r w:rsidRPr="00F05230">
        <w:rPr>
          <w:rFonts w:ascii="Helvetica" w:hAnsi="Helvetica" w:cs="Helvetica"/>
          <w:i/>
          <w:iCs/>
        </w:rPr>
        <w:t>Divina</w:t>
      </w:r>
      <w:proofErr w:type="spellEnd"/>
      <w:r w:rsidRPr="00F05230">
        <w:rPr>
          <w:rFonts w:ascii="Helvetica" w:hAnsi="Helvetica" w:cs="Helvetica"/>
          <w:i/>
          <w:iCs/>
        </w:rPr>
        <w:t xml:space="preserve"> </w:t>
      </w:r>
      <w:proofErr w:type="spellStart"/>
      <w:r w:rsidRPr="00F05230">
        <w:rPr>
          <w:rFonts w:ascii="Helvetica" w:hAnsi="Helvetica" w:cs="Helvetica"/>
          <w:i/>
          <w:iCs/>
        </w:rPr>
        <w:t>Proportione</w:t>
      </w:r>
      <w:proofErr w:type="spellEnd"/>
      <w:r w:rsidRPr="00F05230">
        <w:rPr>
          <w:rFonts w:ascii="Helvetica" w:hAnsi="Helvetica" w:cs="Helvetica"/>
        </w:rPr>
        <w:t xml:space="preserve">, a three-volume work by </w:t>
      </w:r>
      <w:hyperlink r:id="rId8" w:history="1">
        <w:r w:rsidRPr="00F05230">
          <w:rPr>
            <w:rFonts w:ascii="Helvetica" w:hAnsi="Helvetica" w:cs="Helvetica"/>
            <w:color w:val="092F9D"/>
          </w:rPr>
          <w:t xml:space="preserve">Luca </w:t>
        </w:r>
        <w:proofErr w:type="spellStart"/>
        <w:r w:rsidRPr="00F05230">
          <w:rPr>
            <w:rFonts w:ascii="Helvetica" w:hAnsi="Helvetica" w:cs="Helvetica"/>
            <w:color w:val="092F9D"/>
          </w:rPr>
          <w:t>Pacioli</w:t>
        </w:r>
        <w:proofErr w:type="spellEnd"/>
      </w:hyperlink>
      <w:r w:rsidRPr="00F05230">
        <w:rPr>
          <w:rFonts w:ascii="Helvetica" w:hAnsi="Helvetica" w:cs="Helvetica"/>
        </w:rPr>
        <w:t xml:space="preserve">, was published in 1509. </w:t>
      </w:r>
      <w:proofErr w:type="spellStart"/>
      <w:r w:rsidRPr="00F05230">
        <w:rPr>
          <w:rFonts w:ascii="Helvetica" w:hAnsi="Helvetica" w:cs="Helvetica"/>
        </w:rPr>
        <w:t>Pacioli</w:t>
      </w:r>
      <w:proofErr w:type="spellEnd"/>
      <w:r w:rsidRPr="00F05230">
        <w:rPr>
          <w:rFonts w:ascii="Helvetica" w:hAnsi="Helvetica" w:cs="Helvetica"/>
        </w:rPr>
        <w:t xml:space="preserve">, a </w:t>
      </w:r>
      <w:hyperlink r:id="rId9" w:history="1">
        <w:r w:rsidRPr="00F05230">
          <w:rPr>
            <w:rFonts w:ascii="Helvetica" w:hAnsi="Helvetica" w:cs="Helvetica"/>
            <w:color w:val="092F9D"/>
          </w:rPr>
          <w:t>Franciscan</w:t>
        </w:r>
      </w:hyperlink>
      <w:r w:rsidRPr="00F05230">
        <w:rPr>
          <w:rFonts w:ascii="Helvetica" w:hAnsi="Helvetica" w:cs="Helvetica"/>
        </w:rPr>
        <w:t xml:space="preserve"> </w:t>
      </w:r>
      <w:hyperlink r:id="rId10" w:history="1">
        <w:r w:rsidRPr="00F05230">
          <w:rPr>
            <w:rFonts w:ascii="Helvetica" w:hAnsi="Helvetica" w:cs="Helvetica"/>
            <w:color w:val="092F9D"/>
          </w:rPr>
          <w:t>friar</w:t>
        </w:r>
      </w:hyperlink>
      <w:r w:rsidRPr="00F05230">
        <w:rPr>
          <w:rFonts w:ascii="Helvetica" w:hAnsi="Helvetica" w:cs="Helvetica"/>
        </w:rPr>
        <w:t xml:space="preserve">, was known mostly as a mathematician, but he was also trained and keenly interested in art. </w:t>
      </w:r>
      <w:r w:rsidRPr="00F05230">
        <w:rPr>
          <w:rFonts w:ascii="Helvetica" w:hAnsi="Helvetica" w:cs="Helvetica"/>
          <w:i/>
          <w:iCs/>
        </w:rPr>
        <w:t xml:space="preserve">De </w:t>
      </w:r>
      <w:proofErr w:type="spellStart"/>
      <w:r w:rsidRPr="00F05230">
        <w:rPr>
          <w:rFonts w:ascii="Helvetica" w:hAnsi="Helvetica" w:cs="Helvetica"/>
          <w:i/>
          <w:iCs/>
        </w:rPr>
        <w:t>Divina</w:t>
      </w:r>
      <w:proofErr w:type="spellEnd"/>
      <w:r w:rsidRPr="00F05230">
        <w:rPr>
          <w:rFonts w:ascii="Helvetica" w:hAnsi="Helvetica" w:cs="Helvetica"/>
          <w:i/>
          <w:iCs/>
        </w:rPr>
        <w:t xml:space="preserve"> </w:t>
      </w:r>
      <w:proofErr w:type="spellStart"/>
      <w:r w:rsidRPr="00F05230">
        <w:rPr>
          <w:rFonts w:ascii="Helvetica" w:hAnsi="Helvetica" w:cs="Helvetica"/>
          <w:i/>
          <w:iCs/>
        </w:rPr>
        <w:t>Proportione</w:t>
      </w:r>
      <w:proofErr w:type="spellEnd"/>
      <w:r w:rsidRPr="00F05230">
        <w:rPr>
          <w:rFonts w:ascii="Helvetica" w:hAnsi="Helvetica" w:cs="Helvetica"/>
        </w:rPr>
        <w:t xml:space="preserve"> explored the mathematics of the golden ratio. Though it is often said that </w:t>
      </w:r>
      <w:proofErr w:type="spellStart"/>
      <w:r w:rsidRPr="00F05230">
        <w:rPr>
          <w:rFonts w:ascii="Helvetica" w:hAnsi="Helvetica" w:cs="Helvetica"/>
        </w:rPr>
        <w:t>Pacioli</w:t>
      </w:r>
      <w:proofErr w:type="spellEnd"/>
      <w:r w:rsidRPr="00F05230">
        <w:rPr>
          <w:rFonts w:ascii="Helvetica" w:hAnsi="Helvetica" w:cs="Helvetica"/>
        </w:rPr>
        <w:t xml:space="preserve"> advocated the golden ratio's application to yield pleasing, harmonious proportions, </w:t>
      </w:r>
      <w:proofErr w:type="spellStart"/>
      <w:r w:rsidRPr="00F05230">
        <w:rPr>
          <w:rFonts w:ascii="Helvetica" w:hAnsi="Helvetica" w:cs="Helvetica"/>
        </w:rPr>
        <w:t>Livio</w:t>
      </w:r>
      <w:proofErr w:type="spellEnd"/>
      <w:r w:rsidRPr="00F05230">
        <w:rPr>
          <w:rFonts w:ascii="Helvetica" w:hAnsi="Helvetica" w:cs="Helvetica"/>
        </w:rPr>
        <w:t xml:space="preserve"> points out that the interpretation has been traced to an error in 1799, and that </w:t>
      </w:r>
      <w:proofErr w:type="spellStart"/>
      <w:r w:rsidRPr="00F05230">
        <w:rPr>
          <w:rFonts w:ascii="Helvetica" w:hAnsi="Helvetica" w:cs="Helvetica"/>
        </w:rPr>
        <w:t>Pacioli</w:t>
      </w:r>
      <w:proofErr w:type="spellEnd"/>
      <w:r w:rsidRPr="00F05230">
        <w:rPr>
          <w:rFonts w:ascii="Helvetica" w:hAnsi="Helvetica" w:cs="Helvetica"/>
        </w:rPr>
        <w:t xml:space="preserve"> actually advocated the </w:t>
      </w:r>
      <w:hyperlink r:id="rId11" w:history="1">
        <w:r w:rsidRPr="00F05230">
          <w:rPr>
            <w:rFonts w:ascii="Helvetica" w:hAnsi="Helvetica" w:cs="Helvetica"/>
            <w:color w:val="092F9D"/>
          </w:rPr>
          <w:t>Vitruvian</w:t>
        </w:r>
      </w:hyperlink>
      <w:r w:rsidRPr="00F05230">
        <w:rPr>
          <w:rFonts w:ascii="Helvetica" w:hAnsi="Helvetica" w:cs="Helvetica"/>
        </w:rPr>
        <w:t xml:space="preserve"> system of rational proportions.</w:t>
      </w:r>
    </w:p>
    <w:p w14:paraId="6AE5BEF4" w14:textId="77777777" w:rsidR="00A7210B" w:rsidRPr="00F05230" w:rsidRDefault="00A7210B">
      <w:pPr>
        <w:rPr>
          <w:rFonts w:ascii="Helvetica" w:hAnsi="Helvetica" w:cs="Helvetica"/>
        </w:rPr>
      </w:pPr>
    </w:p>
    <w:p w14:paraId="0ADB7996" w14:textId="77777777" w:rsidR="00A7210B" w:rsidRPr="00F05230" w:rsidRDefault="00A7210B">
      <w:pPr>
        <w:rPr>
          <w:rFonts w:ascii="Helvetica" w:hAnsi="Helvetica" w:cs="Helvetica"/>
        </w:rPr>
      </w:pPr>
      <w:r w:rsidRPr="00F05230">
        <w:rPr>
          <w:rFonts w:ascii="Helvetica" w:hAnsi="Helvetica" w:cs="Helvetica"/>
        </w:rPr>
        <w:t xml:space="preserve">The </w:t>
      </w:r>
      <w:r w:rsidRPr="00F05230">
        <w:rPr>
          <w:rFonts w:ascii="Helvetica" w:hAnsi="Helvetica" w:cs="Helvetica"/>
          <w:b/>
          <w:bCs/>
        </w:rPr>
        <w:t>Vitruvian Man</w:t>
      </w:r>
      <w:r w:rsidRPr="00F05230">
        <w:rPr>
          <w:rFonts w:ascii="Helvetica" w:hAnsi="Helvetica" w:cs="Helvetica"/>
        </w:rPr>
        <w:t xml:space="preserve"> is a </w:t>
      </w:r>
      <w:hyperlink r:id="rId12" w:history="1">
        <w:r w:rsidRPr="00F05230">
          <w:rPr>
            <w:rFonts w:ascii="Helvetica" w:hAnsi="Helvetica" w:cs="Helvetica"/>
            <w:color w:val="092F9D"/>
          </w:rPr>
          <w:t>drawing</w:t>
        </w:r>
      </w:hyperlink>
      <w:r w:rsidRPr="00F05230">
        <w:rPr>
          <w:rFonts w:ascii="Helvetica" w:hAnsi="Helvetica" w:cs="Helvetica"/>
        </w:rPr>
        <w:t xml:space="preserve"> created by </w:t>
      </w:r>
      <w:hyperlink r:id="rId13" w:history="1">
        <w:r w:rsidRPr="00F05230">
          <w:rPr>
            <w:rFonts w:ascii="Helvetica" w:hAnsi="Helvetica" w:cs="Helvetica"/>
            <w:color w:val="092F9D"/>
          </w:rPr>
          <w:t>Leonardo da Vinci</w:t>
        </w:r>
      </w:hyperlink>
      <w:r w:rsidRPr="00F05230">
        <w:rPr>
          <w:rFonts w:ascii="Helvetica" w:hAnsi="Helvetica" w:cs="Helvetica"/>
        </w:rPr>
        <w:t xml:space="preserve"> circa 1490</w:t>
      </w:r>
      <w:proofErr w:type="gramStart"/>
      <w:r w:rsidRPr="00F05230">
        <w:rPr>
          <w:rFonts w:ascii="Helvetica" w:hAnsi="Helvetica" w:cs="Helvetica"/>
        </w:rPr>
        <w:t>.</w:t>
      </w:r>
      <w:r w:rsidRPr="00F05230">
        <w:rPr>
          <w:rFonts w:ascii="Helvetica" w:hAnsi="Helvetica" w:cs="Helvetica"/>
          <w:color w:val="092F9D"/>
        </w:rPr>
        <w:t>[</w:t>
      </w:r>
      <w:proofErr w:type="gramEnd"/>
      <w:r w:rsidRPr="00F05230">
        <w:rPr>
          <w:rFonts w:ascii="Helvetica" w:hAnsi="Helvetica" w:cs="Helvetica"/>
          <w:color w:val="092F9D"/>
        </w:rPr>
        <w:t>1]</w:t>
      </w:r>
      <w:r w:rsidRPr="00F05230">
        <w:rPr>
          <w:rFonts w:ascii="Helvetica" w:hAnsi="Helvetica" w:cs="Helvetica"/>
        </w:rPr>
        <w:t xml:space="preserve"> It is accompanied by notes based on the work of the architect </w:t>
      </w:r>
      <w:hyperlink r:id="rId14" w:history="1">
        <w:r w:rsidRPr="00F05230">
          <w:rPr>
            <w:rFonts w:ascii="Helvetica" w:hAnsi="Helvetica" w:cs="Helvetica"/>
            <w:color w:val="092F9D"/>
          </w:rPr>
          <w:t>Vitruvius</w:t>
        </w:r>
      </w:hyperlink>
      <w:r w:rsidRPr="00F05230">
        <w:rPr>
          <w:rFonts w:ascii="Helvetica" w:hAnsi="Helvetica" w:cs="Helvetica"/>
        </w:rPr>
        <w:t xml:space="preserve">. The drawing, which is in pen and ink on paper, depicts a male figure in two superimposed positions with his arms and legs apart and simultaneously inscribed in a circle and square. The drawing and text are sometimes called the </w:t>
      </w:r>
      <w:r w:rsidRPr="00F05230">
        <w:rPr>
          <w:rFonts w:ascii="Helvetica" w:hAnsi="Helvetica" w:cs="Helvetica"/>
          <w:b/>
          <w:bCs/>
        </w:rPr>
        <w:t>Canon of Proportions</w:t>
      </w:r>
      <w:r w:rsidRPr="00F05230">
        <w:rPr>
          <w:rFonts w:ascii="Helvetica" w:hAnsi="Helvetica" w:cs="Helvetica"/>
        </w:rPr>
        <w:t xml:space="preserve"> or, less often, </w:t>
      </w:r>
      <w:r w:rsidRPr="00F05230">
        <w:rPr>
          <w:rFonts w:ascii="Helvetica" w:hAnsi="Helvetica" w:cs="Helvetica"/>
          <w:b/>
          <w:bCs/>
        </w:rPr>
        <w:t>Proportions of Man</w:t>
      </w:r>
      <w:r w:rsidRPr="00F05230">
        <w:rPr>
          <w:rFonts w:ascii="Helvetica" w:hAnsi="Helvetica" w:cs="Helvetica"/>
        </w:rPr>
        <w:t xml:space="preserve">. It is stored in </w:t>
      </w:r>
      <w:hyperlink r:id="rId15" w:history="1">
        <w:r w:rsidRPr="00F05230">
          <w:rPr>
            <w:rFonts w:ascii="Helvetica" w:hAnsi="Helvetica" w:cs="Helvetica"/>
            <w:color w:val="092F9D"/>
          </w:rPr>
          <w:t>Venice</w:t>
        </w:r>
      </w:hyperlink>
      <w:r w:rsidRPr="00F05230">
        <w:rPr>
          <w:rFonts w:ascii="Helvetica" w:hAnsi="Helvetica" w:cs="Helvetica"/>
        </w:rPr>
        <w:t xml:space="preserve">, Italy, </w:t>
      </w:r>
      <w:hyperlink r:id="rId16" w:history="1">
        <w:proofErr w:type="spellStart"/>
        <w:r w:rsidRPr="00F05230">
          <w:rPr>
            <w:rFonts w:ascii="Helvetica" w:hAnsi="Helvetica" w:cs="Helvetica"/>
            <w:color w:val="092F9D"/>
          </w:rPr>
          <w:t>Gallerie</w:t>
        </w:r>
        <w:proofErr w:type="spellEnd"/>
        <w:r w:rsidRPr="00F05230">
          <w:rPr>
            <w:rFonts w:ascii="Helvetica" w:hAnsi="Helvetica" w:cs="Helvetica"/>
            <w:color w:val="092F9D"/>
          </w:rPr>
          <w:t xml:space="preserve"> </w:t>
        </w:r>
        <w:proofErr w:type="spellStart"/>
        <w:r w:rsidRPr="00F05230">
          <w:rPr>
            <w:rFonts w:ascii="Helvetica" w:hAnsi="Helvetica" w:cs="Helvetica"/>
            <w:color w:val="092F9D"/>
          </w:rPr>
          <w:t>dell'Accademia</w:t>
        </w:r>
        <w:proofErr w:type="spellEnd"/>
      </w:hyperlink>
      <w:r w:rsidRPr="00F05230">
        <w:rPr>
          <w:rFonts w:ascii="Helvetica" w:hAnsi="Helvetica" w:cs="Helvetica"/>
        </w:rPr>
        <w:t xml:space="preserve">, </w:t>
      </w:r>
      <w:hyperlink r:id="rId17" w:history="1">
        <w:proofErr w:type="spellStart"/>
        <w:r w:rsidRPr="00F05230">
          <w:rPr>
            <w:rFonts w:ascii="Helvetica" w:hAnsi="Helvetica" w:cs="Helvetica"/>
            <w:color w:val="A90005"/>
          </w:rPr>
          <w:t>Gabinetto</w:t>
        </w:r>
        <w:proofErr w:type="spellEnd"/>
        <w:r w:rsidRPr="00F05230">
          <w:rPr>
            <w:rFonts w:ascii="Helvetica" w:hAnsi="Helvetica" w:cs="Helvetica"/>
            <w:color w:val="A90005"/>
          </w:rPr>
          <w:t xml:space="preserve"> </w:t>
        </w:r>
        <w:proofErr w:type="spellStart"/>
        <w:r w:rsidRPr="00F05230">
          <w:rPr>
            <w:rFonts w:ascii="Helvetica" w:hAnsi="Helvetica" w:cs="Helvetica"/>
            <w:color w:val="A90005"/>
          </w:rPr>
          <w:t>dei</w:t>
        </w:r>
        <w:proofErr w:type="spellEnd"/>
        <w:r w:rsidRPr="00F05230">
          <w:rPr>
            <w:rFonts w:ascii="Helvetica" w:hAnsi="Helvetica" w:cs="Helvetica"/>
            <w:color w:val="A90005"/>
          </w:rPr>
          <w:t xml:space="preserve"> </w:t>
        </w:r>
        <w:proofErr w:type="spellStart"/>
        <w:r w:rsidRPr="00F05230">
          <w:rPr>
            <w:rFonts w:ascii="Helvetica" w:hAnsi="Helvetica" w:cs="Helvetica"/>
            <w:color w:val="A90005"/>
          </w:rPr>
          <w:t>disegni</w:t>
        </w:r>
        <w:proofErr w:type="spellEnd"/>
        <w:r w:rsidRPr="00F05230">
          <w:rPr>
            <w:rFonts w:ascii="Helvetica" w:hAnsi="Helvetica" w:cs="Helvetica"/>
            <w:color w:val="A90005"/>
          </w:rPr>
          <w:t xml:space="preserve"> e </w:t>
        </w:r>
        <w:proofErr w:type="spellStart"/>
        <w:r w:rsidRPr="00F05230">
          <w:rPr>
            <w:rFonts w:ascii="Helvetica" w:hAnsi="Helvetica" w:cs="Helvetica"/>
            <w:color w:val="A90005"/>
          </w:rPr>
          <w:t>stampe</w:t>
        </w:r>
        <w:proofErr w:type="spellEnd"/>
      </w:hyperlink>
      <w:r w:rsidRPr="00F05230">
        <w:rPr>
          <w:rFonts w:ascii="Helvetica" w:hAnsi="Helvetica" w:cs="Helvetica"/>
        </w:rPr>
        <w:t>, as catalog number 228, and, like most works on paper, is displayed only occasionally.</w:t>
      </w:r>
    </w:p>
    <w:p w14:paraId="241D3170" w14:textId="77777777" w:rsidR="00A95E78" w:rsidRPr="00F05230" w:rsidRDefault="00A95E78">
      <w:pPr>
        <w:rPr>
          <w:rFonts w:ascii="Helvetica" w:hAnsi="Helvetica" w:cs="Helvetica"/>
        </w:rPr>
      </w:pPr>
    </w:p>
    <w:p w14:paraId="0EFE5E39" w14:textId="211B7332" w:rsidR="00A95E78" w:rsidRPr="00F05230" w:rsidRDefault="00A95E78">
      <w:pPr>
        <w:rPr>
          <w:rFonts w:ascii="Helvetica" w:hAnsi="Helvetica" w:cs="Helvetica"/>
        </w:rPr>
      </w:pPr>
      <w:r w:rsidRPr="00F05230">
        <w:rPr>
          <w:rFonts w:ascii="Helvetica" w:hAnsi="Helvetica" w:cs="Helvetica"/>
        </w:rPr>
        <w:t xml:space="preserve">Since the 20th century, the golden ratio has been represented by the </w:t>
      </w:r>
      <w:hyperlink r:id="rId18" w:history="1">
        <w:r w:rsidRPr="00F05230">
          <w:rPr>
            <w:rFonts w:ascii="Helvetica" w:hAnsi="Helvetica" w:cs="Helvetica"/>
            <w:color w:val="092F9D"/>
          </w:rPr>
          <w:t>Greek letter</w:t>
        </w:r>
      </w:hyperlink>
      <w:r w:rsidRPr="00F05230">
        <w:rPr>
          <w:rFonts w:ascii="Helvetica" w:hAnsi="Helvetica" w:cs="Helvetica"/>
        </w:rPr>
        <w:t xml:space="preserve"> </w:t>
      </w:r>
      <w:r w:rsidRPr="00F05230">
        <w:rPr>
          <w:rFonts w:ascii="Helvetica" w:hAnsi="Helvetica" w:cs="Helvetica"/>
          <w:b/>
          <w:bCs/>
          <w:i/>
          <w:iCs/>
        </w:rPr>
        <w:t>Φ</w:t>
      </w:r>
      <w:r w:rsidRPr="00F05230">
        <w:rPr>
          <w:rFonts w:ascii="Helvetica" w:hAnsi="Helvetica" w:cs="Helvetica"/>
        </w:rPr>
        <w:t xml:space="preserve"> or </w:t>
      </w:r>
      <w:r w:rsidRPr="00F05230">
        <w:rPr>
          <w:rFonts w:ascii="Helvetica" w:hAnsi="Helvetica" w:cs="Helvetica"/>
          <w:b/>
          <w:bCs/>
          <w:i/>
          <w:iCs/>
        </w:rPr>
        <w:t>φ</w:t>
      </w:r>
      <w:r w:rsidRPr="00F05230">
        <w:rPr>
          <w:rFonts w:ascii="Helvetica" w:hAnsi="Helvetica" w:cs="Helvetica"/>
        </w:rPr>
        <w:t xml:space="preserve"> (</w:t>
      </w:r>
      <w:hyperlink r:id="rId19" w:history="1">
        <w:r w:rsidRPr="00F05230">
          <w:rPr>
            <w:rFonts w:ascii="Helvetica" w:hAnsi="Helvetica" w:cs="Helvetica"/>
            <w:color w:val="092F9D"/>
          </w:rPr>
          <w:t>phi</w:t>
        </w:r>
      </w:hyperlink>
      <w:r w:rsidRPr="00F05230">
        <w:rPr>
          <w:rFonts w:ascii="Helvetica" w:hAnsi="Helvetica" w:cs="Helvetica"/>
        </w:rPr>
        <w:t xml:space="preserve">, after </w:t>
      </w:r>
      <w:hyperlink r:id="rId20" w:history="1">
        <w:r w:rsidRPr="00F05230">
          <w:rPr>
            <w:rFonts w:ascii="Helvetica" w:hAnsi="Helvetica" w:cs="Helvetica"/>
            <w:color w:val="092F9D"/>
          </w:rPr>
          <w:t>Phidias</w:t>
        </w:r>
      </w:hyperlink>
      <w:r w:rsidRPr="00F05230">
        <w:rPr>
          <w:rFonts w:ascii="Helvetica" w:hAnsi="Helvetica" w:cs="Helvetica"/>
        </w:rPr>
        <w:t xml:space="preserve">, a sculptor who is said to have employed it) or less commonly by </w:t>
      </w:r>
      <w:r w:rsidRPr="00F05230">
        <w:rPr>
          <w:rFonts w:ascii="Helvetica" w:hAnsi="Helvetica" w:cs="Helvetica"/>
          <w:b/>
          <w:bCs/>
          <w:i/>
          <w:iCs/>
        </w:rPr>
        <w:t>τ</w:t>
      </w:r>
      <w:r w:rsidRPr="00F05230">
        <w:rPr>
          <w:rFonts w:ascii="Helvetica" w:hAnsi="Helvetica" w:cs="Helvetica"/>
        </w:rPr>
        <w:t xml:space="preserve"> (</w:t>
      </w:r>
      <w:hyperlink r:id="rId21" w:history="1">
        <w:r w:rsidRPr="00F05230">
          <w:rPr>
            <w:rFonts w:ascii="Helvetica" w:hAnsi="Helvetica" w:cs="Helvetica"/>
            <w:color w:val="092F9D"/>
          </w:rPr>
          <w:t>tau</w:t>
        </w:r>
      </w:hyperlink>
      <w:r w:rsidRPr="00F05230">
        <w:rPr>
          <w:rFonts w:ascii="Helvetica" w:hAnsi="Helvetica" w:cs="Helvetica"/>
        </w:rPr>
        <w:t xml:space="preserve">, the first letter of the </w:t>
      </w:r>
      <w:hyperlink r:id="rId22" w:history="1">
        <w:r w:rsidRPr="00F05230">
          <w:rPr>
            <w:rFonts w:ascii="Helvetica" w:hAnsi="Helvetica" w:cs="Helvetica"/>
            <w:color w:val="092F9D"/>
          </w:rPr>
          <w:t>ancient Greek</w:t>
        </w:r>
      </w:hyperlink>
      <w:r w:rsidRPr="00F05230">
        <w:rPr>
          <w:rFonts w:ascii="Helvetica" w:hAnsi="Helvetica" w:cs="Helvetica"/>
        </w:rPr>
        <w:t xml:space="preserve"> root </w:t>
      </w:r>
      <w:proofErr w:type="spellStart"/>
      <w:r w:rsidRPr="00F05230">
        <w:rPr>
          <w:rFonts w:ascii="Helvetica" w:hAnsi="Helvetica" w:cs="Helvetica"/>
        </w:rPr>
        <w:t>τομή</w:t>
      </w:r>
      <w:proofErr w:type="spellEnd"/>
      <w:r w:rsidRPr="00F05230">
        <w:rPr>
          <w:rFonts w:ascii="Helvetica" w:hAnsi="Helvetica" w:cs="Helvetica"/>
        </w:rPr>
        <w:t xml:space="preserve">—meaning </w:t>
      </w:r>
      <w:r w:rsidRPr="00F05230">
        <w:rPr>
          <w:rFonts w:ascii="Helvetica" w:hAnsi="Helvetica" w:cs="Helvetica"/>
          <w:i/>
          <w:iCs/>
        </w:rPr>
        <w:t>cut</w:t>
      </w:r>
      <w:r w:rsidRPr="00F05230">
        <w:rPr>
          <w:rFonts w:ascii="Helvetica" w:hAnsi="Helvetica" w:cs="Helvetica"/>
        </w:rPr>
        <w:t>).</w:t>
      </w:r>
    </w:p>
    <w:p w14:paraId="075F3DF9" w14:textId="52B338C0" w:rsidR="00A7210B" w:rsidRDefault="00A7210B"/>
    <w:p w14:paraId="00FBD455" w14:textId="72606996" w:rsidR="00F05230" w:rsidRDefault="00604FAB">
      <w:proofErr w:type="spellStart"/>
      <w:r>
        <w:t>ISense</w:t>
      </w:r>
      <w:proofErr w:type="spellEnd"/>
      <w:r>
        <w:t xml:space="preserve"> is </w:t>
      </w:r>
      <w:proofErr w:type="gramStart"/>
      <w:r>
        <w:t>a visualization</w:t>
      </w:r>
      <w:proofErr w:type="gramEnd"/>
      <w:r>
        <w:t xml:space="preserve"> software we will use to visualize these data.</w:t>
      </w:r>
      <w:r w:rsidR="00F05230" w:rsidRPr="00F05230">
        <w:t xml:space="preserve"> </w:t>
      </w:r>
      <w:r w:rsidR="00F05230">
        <w:t xml:space="preserve">It was developed at UMass Lowell Computer Science department with Dr. Fred Martin and James </w:t>
      </w:r>
      <w:proofErr w:type="spellStart"/>
      <w:r w:rsidR="00F05230">
        <w:t>Dalphond</w:t>
      </w:r>
      <w:proofErr w:type="spellEnd"/>
      <w:r w:rsidR="00F05230">
        <w:t>.</w:t>
      </w:r>
    </w:p>
    <w:p w14:paraId="6BD93579" w14:textId="580D6418" w:rsidR="00A7210B" w:rsidRDefault="00D427A5">
      <w:hyperlink r:id="rId23" w:history="1">
        <w:r w:rsidR="00F05230" w:rsidRPr="002E17AD">
          <w:rPr>
            <w:rStyle w:val="Hyperlink"/>
          </w:rPr>
          <w:t>http://isenseproject.org</w:t>
        </w:r>
      </w:hyperlink>
    </w:p>
    <w:p w14:paraId="77BFA430" w14:textId="4C810B04" w:rsidR="00F05230" w:rsidRDefault="00F05230">
      <w:r>
        <w:t xml:space="preserve">Login: </w:t>
      </w:r>
      <w:proofErr w:type="spellStart"/>
      <w:r>
        <w:t>ElaineMistretta</w:t>
      </w:r>
      <w:proofErr w:type="spellEnd"/>
    </w:p>
    <w:p w14:paraId="0E0AB9A8" w14:textId="0D908002" w:rsidR="00F05230" w:rsidRDefault="00F05230">
      <w:r>
        <w:t>Password: Rockport</w:t>
      </w:r>
    </w:p>
    <w:p w14:paraId="7B9226AF" w14:textId="77777777" w:rsidR="00F05230" w:rsidRDefault="00F05230"/>
    <w:p w14:paraId="2D447508" w14:textId="77777777" w:rsidR="00A95E78" w:rsidRDefault="00A95E78">
      <w:r>
        <w:br w:type="page"/>
      </w:r>
    </w:p>
    <w:p w14:paraId="06E54FC2" w14:textId="4094F33E" w:rsidR="00A7210B" w:rsidRDefault="00D42AE8">
      <w:r>
        <w:lastRenderedPageBreak/>
        <w:t>Take the following measurements</w:t>
      </w:r>
    </w:p>
    <w:p w14:paraId="517E8B62" w14:textId="785065D7" w:rsidR="00D42AE8" w:rsidRDefault="002567FA">
      <w:r>
        <w:rPr>
          <w:rFonts w:ascii="Helvetica" w:hAnsi="Helvetica" w:cs="Helvetica"/>
          <w:noProof/>
        </w:rPr>
        <w:drawing>
          <wp:inline distT="0" distB="0" distL="0" distR="0" wp14:anchorId="26FD5E68" wp14:editId="59F156A0">
            <wp:extent cx="1828800" cy="1790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507" cy="179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60EE2" w14:textId="77777777" w:rsidR="00D42AE8" w:rsidRDefault="00D42AE8" w:rsidP="00D42AE8">
      <w:pPr>
        <w:pStyle w:val="ListParagraph"/>
        <w:numPr>
          <w:ilvl w:val="0"/>
          <w:numId w:val="1"/>
        </w:numPr>
      </w:pPr>
      <w:r>
        <w:t>The length of the face</w:t>
      </w:r>
      <w:r>
        <w:tab/>
      </w:r>
      <w:r w:rsidR="0019323C">
        <w:tab/>
        <w:t xml:space="preserve">y = </w:t>
      </w:r>
      <w:r w:rsidR="0019323C">
        <w:tab/>
        <w:t>_______</w:t>
      </w:r>
    </w:p>
    <w:p w14:paraId="2965DD9A" w14:textId="77777777" w:rsidR="00D42AE8" w:rsidRDefault="00D42AE8" w:rsidP="00D42AE8">
      <w:pPr>
        <w:pStyle w:val="ListParagraph"/>
        <w:numPr>
          <w:ilvl w:val="0"/>
          <w:numId w:val="1"/>
        </w:numPr>
      </w:pPr>
      <w:r>
        <w:t>The width of the face</w:t>
      </w:r>
      <w:r w:rsidRPr="00D42AE8">
        <w:t xml:space="preserve"> </w:t>
      </w:r>
      <w:r>
        <w:tab/>
      </w:r>
      <w:r>
        <w:tab/>
        <w:t xml:space="preserve">x = </w:t>
      </w:r>
      <w:r w:rsidR="0019323C">
        <w:tab/>
      </w:r>
      <w:r>
        <w:t>_______</w:t>
      </w:r>
    </w:p>
    <w:p w14:paraId="43F32D32" w14:textId="38B8383C" w:rsidR="00D42AE8" w:rsidRDefault="005F423D" w:rsidP="005F423D">
      <w:pPr>
        <w:pStyle w:val="ListParagraph"/>
        <w:ind w:left="1080"/>
      </w:pPr>
      <w:r>
        <w:t xml:space="preserve">Ratio: </w:t>
      </w:r>
      <w:r>
        <w:tab/>
      </w:r>
      <w:r>
        <w:tab/>
      </w:r>
      <w:r w:rsidR="00D42AE8">
        <w:t>length / width</w:t>
      </w:r>
      <w:r w:rsidR="00D42AE8" w:rsidRPr="00D42AE8">
        <w:t xml:space="preserve"> </w:t>
      </w:r>
      <w:r>
        <w:tab/>
      </w:r>
      <w:r>
        <w:tab/>
      </w:r>
      <w:r w:rsidR="00D42AE8">
        <w:t>y / x</w:t>
      </w:r>
      <w:r w:rsidR="0019323C">
        <w:t xml:space="preserve"> = </w:t>
      </w:r>
      <w:r w:rsidR="0019323C">
        <w:tab/>
        <w:t>_______</w:t>
      </w:r>
    </w:p>
    <w:p w14:paraId="65579175" w14:textId="352D25FB" w:rsidR="005F423D" w:rsidRDefault="005F423D" w:rsidP="005F423D">
      <w:pPr>
        <w:pStyle w:val="ListParagraph"/>
        <w:ind w:left="1080"/>
      </w:pPr>
      <w:r>
        <w:t>Reciprocal:</w:t>
      </w:r>
      <w:r w:rsidRPr="005F423D">
        <w:t xml:space="preserve"> </w:t>
      </w:r>
      <w:r>
        <w:tab/>
        <w:t>width / length</w:t>
      </w:r>
      <w:r w:rsidRPr="00D42AE8">
        <w:t xml:space="preserve"> </w:t>
      </w:r>
      <w:r>
        <w:tab/>
      </w:r>
      <w:r>
        <w:tab/>
        <w:t xml:space="preserve">x / y = </w:t>
      </w:r>
      <w:r>
        <w:tab/>
        <w:t>_______</w:t>
      </w:r>
    </w:p>
    <w:p w14:paraId="63199F3E" w14:textId="77777777" w:rsidR="0019323C" w:rsidRDefault="0019323C" w:rsidP="0019323C">
      <w:pPr>
        <w:pStyle w:val="ListParagraph"/>
        <w:ind w:left="1080"/>
      </w:pPr>
    </w:p>
    <w:p w14:paraId="68FF03AF" w14:textId="77777777" w:rsidR="0019323C" w:rsidRDefault="0019323C" w:rsidP="00D42AE8">
      <w:pPr>
        <w:pStyle w:val="ListParagraph"/>
        <w:numPr>
          <w:ilvl w:val="0"/>
          <w:numId w:val="1"/>
        </w:numPr>
      </w:pPr>
      <w:r>
        <w:t>Top of the forehead to between the eyes.</w:t>
      </w:r>
      <w:r>
        <w:tab/>
      </w:r>
      <w:r w:rsidR="006458A7">
        <w:tab/>
      </w:r>
      <w:proofErr w:type="gramStart"/>
      <w:r w:rsidR="006458A7">
        <w:t>a</w:t>
      </w:r>
      <w:proofErr w:type="gramEnd"/>
      <w:r w:rsidR="006458A7">
        <w:t xml:space="preserve"> = _______</w:t>
      </w:r>
    </w:p>
    <w:p w14:paraId="1A3D3B93" w14:textId="77777777" w:rsidR="0019323C" w:rsidRDefault="0019323C" w:rsidP="00D42AE8">
      <w:pPr>
        <w:pStyle w:val="ListParagraph"/>
        <w:numPr>
          <w:ilvl w:val="0"/>
          <w:numId w:val="1"/>
        </w:numPr>
      </w:pPr>
      <w:r>
        <w:t>Between the eyes to the bottom of the nose.</w:t>
      </w:r>
      <w:r w:rsidR="006458A7">
        <w:tab/>
      </w:r>
      <w:proofErr w:type="gramStart"/>
      <w:r w:rsidR="006458A7">
        <w:t>b</w:t>
      </w:r>
      <w:proofErr w:type="gramEnd"/>
      <w:r w:rsidR="006458A7">
        <w:t xml:space="preserve"> = _______</w:t>
      </w:r>
    </w:p>
    <w:p w14:paraId="3A233891" w14:textId="77777777" w:rsidR="0019323C" w:rsidRDefault="0019323C" w:rsidP="00D42AE8">
      <w:pPr>
        <w:pStyle w:val="ListParagraph"/>
        <w:numPr>
          <w:ilvl w:val="0"/>
          <w:numId w:val="1"/>
        </w:numPr>
      </w:pPr>
      <w:r>
        <w:t>Bottom of the nose to bottom of the chin.</w:t>
      </w:r>
      <w:r w:rsidR="006458A7">
        <w:tab/>
      </w:r>
      <w:proofErr w:type="gramStart"/>
      <w:r w:rsidR="006458A7">
        <w:t>c</w:t>
      </w:r>
      <w:proofErr w:type="gramEnd"/>
      <w:r w:rsidR="006458A7">
        <w:t xml:space="preserve"> = _______</w:t>
      </w:r>
    </w:p>
    <w:p w14:paraId="5F461011" w14:textId="0AE0E252" w:rsidR="0075528D" w:rsidRDefault="0075528D" w:rsidP="0075528D">
      <w:pPr>
        <w:pStyle w:val="ListParagraph"/>
        <w:numPr>
          <w:ilvl w:val="0"/>
          <w:numId w:val="1"/>
        </w:numPr>
      </w:pPr>
      <w:r>
        <w:t>Distance between pupils</w:t>
      </w:r>
      <w:r>
        <w:tab/>
      </w:r>
      <w:r>
        <w:tab/>
      </w:r>
      <w:r>
        <w:tab/>
      </w:r>
      <w:r>
        <w:tab/>
        <w:t>p = _______</w:t>
      </w:r>
    </w:p>
    <w:p w14:paraId="743DD50F" w14:textId="77777777" w:rsidR="006458A7" w:rsidRDefault="006458A7" w:rsidP="006458A7">
      <w:pPr>
        <w:pStyle w:val="ListParagraph"/>
        <w:ind w:left="1080"/>
      </w:pPr>
    </w:p>
    <w:p w14:paraId="03239E1C" w14:textId="5846DBD2" w:rsidR="006458A7" w:rsidRDefault="006458A7" w:rsidP="006458A7">
      <w:pPr>
        <w:pStyle w:val="ListParagraph"/>
        <w:ind w:left="1080"/>
      </w:pPr>
      <w:r>
        <w:t>Ratios:</w:t>
      </w:r>
      <w:r>
        <w:tab/>
      </w:r>
      <w:r>
        <w:tab/>
        <w:t xml:space="preserve">a/b =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>
        <w:tab/>
      </w:r>
      <w:r>
        <w:tab/>
      </w:r>
      <w:r w:rsidR="0075528D">
        <w:t>How many can be investigated?</w:t>
      </w:r>
    </w:p>
    <w:p w14:paraId="08753CD1" w14:textId="316BFC1A" w:rsidR="006458A7" w:rsidRDefault="005F423D" w:rsidP="006458A7">
      <w:pPr>
        <w:pStyle w:val="ListParagraph"/>
        <w:ind w:left="1080"/>
      </w:pPr>
      <w:r>
        <w:t>Reciprocals</w:t>
      </w:r>
      <w:r w:rsidR="006458A7">
        <w:t>:</w:t>
      </w:r>
      <w:r w:rsidR="006458A7">
        <w:tab/>
        <w:t xml:space="preserve">b/a = </w:t>
      </w:r>
      <w:r w:rsidR="006458A7">
        <w:softHyphen/>
      </w:r>
      <w:r w:rsidR="006458A7">
        <w:softHyphen/>
      </w:r>
      <w:r w:rsidR="006458A7">
        <w:softHyphen/>
      </w:r>
      <w:r w:rsidR="006458A7">
        <w:softHyphen/>
      </w:r>
      <w:r w:rsidR="006458A7">
        <w:softHyphen/>
      </w:r>
      <w:r w:rsidR="006458A7">
        <w:softHyphen/>
      </w:r>
      <w:r w:rsidR="006458A7">
        <w:softHyphen/>
        <w:t>_______</w:t>
      </w:r>
      <w:r w:rsidR="006458A7">
        <w:tab/>
      </w:r>
      <w:r w:rsidR="006458A7">
        <w:tab/>
      </w:r>
    </w:p>
    <w:p w14:paraId="14AACA97" w14:textId="77777777" w:rsidR="0019323C" w:rsidRDefault="0019323C" w:rsidP="0019323C">
      <w:pPr>
        <w:pStyle w:val="ListParagraph"/>
        <w:ind w:left="1080"/>
      </w:pPr>
    </w:p>
    <w:p w14:paraId="772AB0D9" w14:textId="77777777" w:rsidR="0019323C" w:rsidRDefault="0019323C" w:rsidP="00D42AE8">
      <w:pPr>
        <w:pStyle w:val="ListParagraph"/>
        <w:numPr>
          <w:ilvl w:val="0"/>
          <w:numId w:val="1"/>
        </w:numPr>
      </w:pPr>
      <w:r>
        <w:t>Length of the ear</w:t>
      </w:r>
      <w:r w:rsidR="006458A7">
        <w:tab/>
      </w:r>
      <w:r w:rsidR="006458A7">
        <w:tab/>
        <w:t>e = _______</w:t>
      </w:r>
    </w:p>
    <w:p w14:paraId="3BCF7A05" w14:textId="77777777" w:rsidR="0019323C" w:rsidRDefault="0019323C" w:rsidP="00D42AE8">
      <w:pPr>
        <w:pStyle w:val="ListParagraph"/>
        <w:numPr>
          <w:ilvl w:val="0"/>
          <w:numId w:val="1"/>
        </w:numPr>
      </w:pPr>
      <w:r>
        <w:t>Length of the nose</w:t>
      </w:r>
      <w:r w:rsidR="006458A7">
        <w:tab/>
      </w:r>
      <w:r w:rsidR="006458A7">
        <w:tab/>
        <w:t>n = _______</w:t>
      </w:r>
    </w:p>
    <w:p w14:paraId="70F36A6C" w14:textId="77777777" w:rsidR="005F423D" w:rsidRDefault="005F423D" w:rsidP="005F423D">
      <w:pPr>
        <w:pStyle w:val="ListParagraph"/>
        <w:ind w:left="1080"/>
      </w:pPr>
    </w:p>
    <w:p w14:paraId="2EB46556" w14:textId="2CE6C1E3" w:rsidR="005F423D" w:rsidRDefault="005F423D" w:rsidP="005F423D">
      <w:pPr>
        <w:pStyle w:val="ListParagraph"/>
        <w:ind w:left="1080"/>
      </w:pPr>
      <w:r>
        <w:t>Ratios:</w:t>
      </w:r>
      <w:r>
        <w:tab/>
      </w:r>
      <w:r>
        <w:tab/>
        <w:t xml:space="preserve">e/n =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>
        <w:tab/>
      </w:r>
      <w:r>
        <w:tab/>
      </w:r>
    </w:p>
    <w:p w14:paraId="59A0592D" w14:textId="536377CB" w:rsidR="005F423D" w:rsidRDefault="005F423D" w:rsidP="005F423D">
      <w:pPr>
        <w:pStyle w:val="ListParagraph"/>
        <w:ind w:left="1080"/>
      </w:pPr>
      <w:r>
        <w:t>Reciprocals:</w:t>
      </w:r>
      <w:r>
        <w:tab/>
        <w:t xml:space="preserve">n/e =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>
        <w:tab/>
      </w:r>
      <w:r>
        <w:tab/>
      </w:r>
    </w:p>
    <w:p w14:paraId="2188D361" w14:textId="77777777" w:rsidR="00022812" w:rsidRDefault="00022812" w:rsidP="005F423D"/>
    <w:p w14:paraId="1922079B" w14:textId="77777777" w:rsidR="0019323C" w:rsidRDefault="0019323C" w:rsidP="00D42AE8">
      <w:pPr>
        <w:pStyle w:val="ListParagraph"/>
        <w:numPr>
          <w:ilvl w:val="0"/>
          <w:numId w:val="1"/>
        </w:numPr>
      </w:pPr>
      <w:r>
        <w:t>Width of the eye</w:t>
      </w:r>
      <w:r w:rsidR="006458A7">
        <w:tab/>
      </w:r>
      <w:r w:rsidR="006458A7">
        <w:tab/>
      </w:r>
      <w:r w:rsidR="006458A7">
        <w:tab/>
        <w:t>w = _______</w:t>
      </w:r>
    </w:p>
    <w:p w14:paraId="498A9734" w14:textId="77777777" w:rsidR="0019323C" w:rsidRDefault="0019323C" w:rsidP="00D42AE8">
      <w:pPr>
        <w:pStyle w:val="ListParagraph"/>
        <w:numPr>
          <w:ilvl w:val="0"/>
          <w:numId w:val="1"/>
        </w:numPr>
      </w:pPr>
      <w:r>
        <w:t>Distance between the eyes</w:t>
      </w:r>
      <w:r w:rsidR="006458A7">
        <w:tab/>
        <w:t>d = _______</w:t>
      </w:r>
    </w:p>
    <w:p w14:paraId="2016ECF8" w14:textId="347DC029" w:rsidR="005F423D" w:rsidRDefault="005F423D" w:rsidP="005F423D">
      <w:pPr>
        <w:ind w:left="1080"/>
      </w:pPr>
      <w:r>
        <w:t>Ratio and reciprocal:</w:t>
      </w:r>
      <w:r>
        <w:tab/>
        <w:t>w/d  = _______</w:t>
      </w:r>
      <w:r>
        <w:tab/>
      </w:r>
      <w:proofErr w:type="gramStart"/>
      <w:r>
        <w:t>d/w</w:t>
      </w:r>
      <w:proofErr w:type="gramEnd"/>
      <w:r>
        <w:t xml:space="preserve">  = _______</w:t>
      </w:r>
    </w:p>
    <w:p w14:paraId="39AF599C" w14:textId="77777777" w:rsidR="00022812" w:rsidRDefault="00022812" w:rsidP="0075528D"/>
    <w:p w14:paraId="170D7F1B" w14:textId="77777777" w:rsidR="00022812" w:rsidRDefault="00022812" w:rsidP="00D42AE8">
      <w:pPr>
        <w:pStyle w:val="ListParagraph"/>
        <w:numPr>
          <w:ilvl w:val="0"/>
          <w:numId w:val="1"/>
        </w:numPr>
      </w:pPr>
      <w:r>
        <w:t>Distance to the inside corners of the eyes</w:t>
      </w:r>
      <w:r w:rsidR="002567FA">
        <w:tab/>
      </w:r>
      <w:r w:rsidR="002567FA">
        <w:tab/>
      </w:r>
      <w:proofErr w:type="spellStart"/>
      <w:r w:rsidR="002567FA">
        <w:t>i</w:t>
      </w:r>
      <w:proofErr w:type="spellEnd"/>
      <w:r w:rsidR="006458A7">
        <w:t xml:space="preserve"> =  _______</w:t>
      </w:r>
    </w:p>
    <w:p w14:paraId="7BD1E295" w14:textId="77777777" w:rsidR="00022812" w:rsidRDefault="00022812" w:rsidP="00D42AE8">
      <w:pPr>
        <w:pStyle w:val="ListParagraph"/>
        <w:numPr>
          <w:ilvl w:val="0"/>
          <w:numId w:val="1"/>
        </w:numPr>
      </w:pPr>
      <w:r>
        <w:t>Distance to the outside corners of the eyes</w:t>
      </w:r>
      <w:r w:rsidR="002567FA">
        <w:tab/>
        <w:t>o</w:t>
      </w:r>
      <w:r w:rsidR="006458A7">
        <w:t xml:space="preserve"> = _______</w:t>
      </w:r>
    </w:p>
    <w:p w14:paraId="6FD8EE73" w14:textId="41376D0C" w:rsidR="005F423D" w:rsidRDefault="005F423D" w:rsidP="005F423D">
      <w:pPr>
        <w:pStyle w:val="ListParagraph"/>
        <w:ind w:left="1080"/>
      </w:pPr>
      <w:r>
        <w:t>Ratio and reciprocal:</w:t>
      </w:r>
      <w:r>
        <w:tab/>
      </w:r>
      <w:proofErr w:type="gramStart"/>
      <w:r>
        <w:t>i/o</w:t>
      </w:r>
      <w:proofErr w:type="gramEnd"/>
      <w:r>
        <w:t xml:space="preserve">  = _______</w:t>
      </w:r>
      <w:r>
        <w:tab/>
      </w:r>
      <w:r>
        <w:tab/>
        <w:t>o/</w:t>
      </w:r>
      <w:proofErr w:type="spellStart"/>
      <w:r>
        <w:t>i</w:t>
      </w:r>
      <w:proofErr w:type="spellEnd"/>
      <w:r>
        <w:t xml:space="preserve">  = _______</w:t>
      </w:r>
    </w:p>
    <w:p w14:paraId="3DEE5BAD" w14:textId="77777777" w:rsidR="00022812" w:rsidRDefault="00022812" w:rsidP="00022812">
      <w:pPr>
        <w:pStyle w:val="ListParagraph"/>
        <w:ind w:left="1080"/>
      </w:pPr>
    </w:p>
    <w:p w14:paraId="458EE739" w14:textId="5172CC62" w:rsidR="00A95E78" w:rsidRDefault="00A95E78" w:rsidP="007B2708">
      <w:pPr>
        <w:pStyle w:val="ListParagraph"/>
        <w:ind w:left="1080"/>
      </w:pPr>
    </w:p>
    <w:p w14:paraId="226096B2" w14:textId="2CC6F58A" w:rsidR="005F423D" w:rsidRDefault="005F423D">
      <w:pPr>
        <w:rPr>
          <w:b/>
        </w:rPr>
      </w:pPr>
      <w:bookmarkStart w:id="0" w:name="_GoBack"/>
      <w:bookmarkEnd w:id="0"/>
    </w:p>
    <w:sectPr w:rsidR="005F423D" w:rsidSect="00740C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5628"/>
    <w:multiLevelType w:val="hybridMultilevel"/>
    <w:tmpl w:val="AE769962"/>
    <w:lvl w:ilvl="0" w:tplc="A80689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37E9E"/>
    <w:multiLevelType w:val="hybridMultilevel"/>
    <w:tmpl w:val="411E7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28"/>
    <w:rsid w:val="00022812"/>
    <w:rsid w:val="00161CD6"/>
    <w:rsid w:val="0019323C"/>
    <w:rsid w:val="002567FA"/>
    <w:rsid w:val="00366928"/>
    <w:rsid w:val="005F423D"/>
    <w:rsid w:val="00604FAB"/>
    <w:rsid w:val="006458A7"/>
    <w:rsid w:val="00740C23"/>
    <w:rsid w:val="0075528D"/>
    <w:rsid w:val="007B2708"/>
    <w:rsid w:val="00805C68"/>
    <w:rsid w:val="00851C2F"/>
    <w:rsid w:val="00936717"/>
    <w:rsid w:val="00A7210B"/>
    <w:rsid w:val="00A95E78"/>
    <w:rsid w:val="00D427A5"/>
    <w:rsid w:val="00D42AE8"/>
    <w:rsid w:val="00F05230"/>
    <w:rsid w:val="00F7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663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Symbo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9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AE8"/>
    <w:pPr>
      <w:ind w:left="720"/>
      <w:contextualSpacing/>
    </w:pPr>
  </w:style>
  <w:style w:type="table" w:styleId="TableGrid">
    <w:name w:val="Table Grid"/>
    <w:basedOn w:val="TableNormal"/>
    <w:uiPriority w:val="59"/>
    <w:rsid w:val="005F4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5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Symbo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9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AE8"/>
    <w:pPr>
      <w:ind w:left="720"/>
      <w:contextualSpacing/>
    </w:pPr>
  </w:style>
  <w:style w:type="table" w:styleId="TableGrid">
    <w:name w:val="Table Grid"/>
    <w:basedOn w:val="TableNormal"/>
    <w:uiPriority w:val="59"/>
    <w:rsid w:val="005F4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5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n.wikipedia.org/wiki/Franciscan" TargetMode="External"/><Relationship Id="rId20" Type="http://schemas.openxmlformats.org/officeDocument/2006/relationships/hyperlink" Target="http://en.wikipedia.org/wiki/Phidias" TargetMode="External"/><Relationship Id="rId21" Type="http://schemas.openxmlformats.org/officeDocument/2006/relationships/hyperlink" Target="http://en.wikipedia.org/wiki/Tau" TargetMode="External"/><Relationship Id="rId22" Type="http://schemas.openxmlformats.org/officeDocument/2006/relationships/hyperlink" Target="http://en.wikipedia.org/wiki/Ancient_Greek" TargetMode="External"/><Relationship Id="rId23" Type="http://schemas.openxmlformats.org/officeDocument/2006/relationships/hyperlink" Target="http://isenseproject.org" TargetMode="External"/><Relationship Id="rId24" Type="http://schemas.openxmlformats.org/officeDocument/2006/relationships/image" Target="media/image3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en.wikipedia.org/wiki/Friar" TargetMode="External"/><Relationship Id="rId11" Type="http://schemas.openxmlformats.org/officeDocument/2006/relationships/hyperlink" Target="http://en.wikipedia.org/wiki/Vitruvius" TargetMode="External"/><Relationship Id="rId12" Type="http://schemas.openxmlformats.org/officeDocument/2006/relationships/hyperlink" Target="http://en.wikipedia.org/wiki/Drawing" TargetMode="External"/><Relationship Id="rId13" Type="http://schemas.openxmlformats.org/officeDocument/2006/relationships/hyperlink" Target="http://en.wikipedia.org/wiki/Leonardo_da_Vinci" TargetMode="External"/><Relationship Id="rId14" Type="http://schemas.openxmlformats.org/officeDocument/2006/relationships/hyperlink" Target="http://en.wikipedia.org/wiki/Vitruvius" TargetMode="External"/><Relationship Id="rId15" Type="http://schemas.openxmlformats.org/officeDocument/2006/relationships/hyperlink" Target="http://en.wikipedia.org/wiki/Venice" TargetMode="External"/><Relationship Id="rId16" Type="http://schemas.openxmlformats.org/officeDocument/2006/relationships/hyperlink" Target="http://en.wikipedia.org/wiki/Gallerie_dell%27Accademia" TargetMode="External"/><Relationship Id="rId17" Type="http://schemas.openxmlformats.org/officeDocument/2006/relationships/hyperlink" Target="http://en.wikipedia.org/w/index.php?title=Gabinetto_dei_disegni_e_stampe&amp;action=edit&amp;redlink=1" TargetMode="External"/><Relationship Id="rId18" Type="http://schemas.openxmlformats.org/officeDocument/2006/relationships/hyperlink" Target="http://en.wikipedia.org/wiki/Greek_alphabet" TargetMode="External"/><Relationship Id="rId19" Type="http://schemas.openxmlformats.org/officeDocument/2006/relationships/hyperlink" Target="http://en.wikipedia.org/wiki/Phi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en.wikipedia.org/wiki/Luca_Pacio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3049</Characters>
  <Application>Microsoft Macintosh Word</Application>
  <DocSecurity>0</DocSecurity>
  <Lines>25</Lines>
  <Paragraphs>7</Paragraphs>
  <ScaleCrop>false</ScaleCrop>
  <Company>RHS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mistretta</dc:creator>
  <cp:keywords/>
  <dc:description/>
  <cp:lastModifiedBy>elaine mistretta</cp:lastModifiedBy>
  <cp:revision>3</cp:revision>
  <dcterms:created xsi:type="dcterms:W3CDTF">2013-12-17T01:34:00Z</dcterms:created>
  <dcterms:modified xsi:type="dcterms:W3CDTF">2013-12-17T01:34:00Z</dcterms:modified>
</cp:coreProperties>
</file>