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Scorer’s name (required):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Scoring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Visual Appeal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difficult to see; graphics were poor; too much text on slides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easy to see; graphics were fair; too much text on the slides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easy to see and visually appealing; graphics were good; about the correct amount of text on slides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easy to see and visually appealing; graphics were excellent and carefully arranged; only necessary text was included on the slides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Speakers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Speaker(s) difficult to hear; stumbled over words; not familiar with the slide content; distracted or off-track in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Speaker(s) spoke clearly without stumbling on words; not familiar with slide content; sometimes distracted or off-track in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Speaker(s) spoke clearly without stumbling on words; familiar with slide content; occasionally distracted or off-track in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Speaker(s) spoke clearly without stumbling on words; very familiar with slide content; confident presentation without losing place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Project 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disorganized or did not describe all of the steps of the design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organized; however, not all of the steps in the design process were addressed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well-organized; not all steps in the process were thoroughly discussed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Presentation was well-organized and all of the steps in the design process were thoroughly discussed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Defense of Conclusions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conclusions were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Conclusion was given; however no evidence for the conclusion was given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Conclusions were given with some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Conclusions were given with detailed evidence from the data and defended questions on the conclusions expertly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TOTAL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b w:val="1"/>
        <w:rtl w:val="0"/>
      </w:rPr>
      <w:t xml:space="preserve">PEER PRESENTATION SCORING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Presentation Rubric.docx</dc:title>
</cp:coreProperties>
</file>